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9E340" w14:textId="77777777" w:rsidR="00F318C6" w:rsidRPr="006D2AD1" w:rsidRDefault="00F318C6" w:rsidP="00F318C6">
      <w:pPr>
        <w:rPr>
          <w:rFonts w:ascii="Calibri" w:hAnsi="Calibri" w:cs="Calibri"/>
          <w:smallCaps/>
          <w:sz w:val="48"/>
          <w:szCs w:val="28"/>
        </w:rPr>
      </w:pPr>
      <w:r w:rsidRPr="006D2AD1">
        <w:rPr>
          <w:rFonts w:ascii="Calibri" w:hAnsi="Calibri" w:cs="Calibri"/>
          <w:smallCaps/>
          <w:sz w:val="48"/>
          <w:szCs w:val="28"/>
        </w:rPr>
        <w:t>Executive Board Meeting Agenda</w:t>
      </w:r>
    </w:p>
    <w:p w14:paraId="63BFFBDE" w14:textId="6CD586DB" w:rsidR="00F318C6" w:rsidRDefault="00F318C6" w:rsidP="00214C33">
      <w:pPr>
        <w:spacing w:line="240" w:lineRule="auto"/>
        <w:rPr>
          <w:rFonts w:ascii="Calibri" w:hAnsi="Calibri" w:cs="Calibri"/>
        </w:rPr>
      </w:pPr>
      <w:r w:rsidRPr="006D2AD1">
        <w:rPr>
          <w:rFonts w:ascii="Calibri" w:hAnsi="Calibri" w:cs="Calibri"/>
        </w:rPr>
        <w:t xml:space="preserve">Date: </w:t>
      </w:r>
      <w:r w:rsidR="000E7533">
        <w:rPr>
          <w:rFonts w:ascii="Calibri" w:hAnsi="Calibri" w:cs="Calibri"/>
        </w:rPr>
        <w:t>10/</w:t>
      </w:r>
      <w:r w:rsidR="00BB50AC">
        <w:rPr>
          <w:rFonts w:ascii="Calibri" w:hAnsi="Calibri" w:cs="Calibri"/>
        </w:rPr>
        <w:t>23</w:t>
      </w:r>
      <w:r w:rsidR="000E7533">
        <w:rPr>
          <w:rFonts w:ascii="Calibri" w:hAnsi="Calibri" w:cs="Calibri"/>
        </w:rPr>
        <w:t>/23</w:t>
      </w:r>
    </w:p>
    <w:p w14:paraId="041A7972" w14:textId="0263FDF6" w:rsidR="00214C33" w:rsidRDefault="00214C33" w:rsidP="00214C33">
      <w:pPr>
        <w:spacing w:line="240" w:lineRule="auto"/>
        <w:rPr>
          <w:rFonts w:ascii="Calibri" w:hAnsi="Calibri" w:cs="Calibri"/>
        </w:rPr>
      </w:pPr>
      <w:r>
        <w:rPr>
          <w:rFonts w:ascii="Calibri" w:hAnsi="Calibri" w:cs="Calibri"/>
        </w:rPr>
        <w:t xml:space="preserve">Chair: </w:t>
      </w:r>
      <w:r w:rsidR="000E7533">
        <w:rPr>
          <w:rFonts w:ascii="Calibri" w:hAnsi="Calibri" w:cs="Calibri"/>
        </w:rPr>
        <w:t xml:space="preserve">Alaina Hirsch </w:t>
      </w:r>
    </w:p>
    <w:p w14:paraId="17080973" w14:textId="718D5447" w:rsidR="00214C33" w:rsidRPr="006D2AD1" w:rsidRDefault="00214C33" w:rsidP="00214C33">
      <w:pPr>
        <w:spacing w:line="240" w:lineRule="auto"/>
        <w:rPr>
          <w:rFonts w:ascii="Calibri" w:hAnsi="Calibri" w:cs="Calibri"/>
        </w:rPr>
      </w:pPr>
      <w:r>
        <w:rPr>
          <w:rFonts w:ascii="Calibri" w:hAnsi="Calibri" w:cs="Calibri"/>
        </w:rPr>
        <w:t xml:space="preserve">Voting Members: </w:t>
      </w:r>
      <w:r w:rsidR="00A80481">
        <w:rPr>
          <w:rFonts w:ascii="Calibri" w:hAnsi="Calibri" w:cs="Calibri"/>
        </w:rPr>
        <w:t xml:space="preserve">Matthew Valencia, Krystan Andreason, </w:t>
      </w:r>
      <w:proofErr w:type="spellStart"/>
      <w:r w:rsidR="00A80481">
        <w:rPr>
          <w:rFonts w:ascii="Calibri" w:hAnsi="Calibri" w:cs="Calibri"/>
        </w:rPr>
        <w:t>Thell</w:t>
      </w:r>
      <w:proofErr w:type="spellEnd"/>
      <w:r w:rsidR="00A80481">
        <w:rPr>
          <w:rFonts w:ascii="Calibri" w:hAnsi="Calibri" w:cs="Calibri"/>
        </w:rPr>
        <w:t xml:space="preserve"> Bidet, Bella Nguyen</w:t>
      </w:r>
    </w:p>
    <w:p w14:paraId="572E69F6" w14:textId="4AB26333" w:rsidR="00F318C6" w:rsidRPr="006D2AD1" w:rsidRDefault="00F318C6" w:rsidP="00F318C6">
      <w:pPr>
        <w:rPr>
          <w:rFonts w:ascii="Calibri" w:hAnsi="Calibri" w:cs="Calibri"/>
        </w:rPr>
      </w:pPr>
      <w:r w:rsidRPr="006D2AD1">
        <w:rPr>
          <w:rFonts w:ascii="Calibri" w:hAnsi="Calibri" w:cs="Calibri"/>
          <w:noProof/>
        </w:rPr>
        <mc:AlternateContent>
          <mc:Choice Requires="wps">
            <w:drawing>
              <wp:anchor distT="0" distB="0" distL="114300" distR="114300" simplePos="0" relativeHeight="251660288" behindDoc="0" locked="0" layoutInCell="1" allowOverlap="1" wp14:anchorId="22810175" wp14:editId="4F290798">
                <wp:simplePos x="0" y="0"/>
                <wp:positionH relativeFrom="column">
                  <wp:posOffset>0</wp:posOffset>
                </wp:positionH>
                <wp:positionV relativeFrom="paragraph">
                  <wp:posOffset>116840</wp:posOffset>
                </wp:positionV>
                <wp:extent cx="6400800" cy="5449"/>
                <wp:effectExtent l="0" t="0" r="25400" b="45720"/>
                <wp:wrapNone/>
                <wp:docPr id="2" name="Straight Connector 2"/>
                <wp:cNvGraphicFramePr/>
                <a:graphic xmlns:a="http://schemas.openxmlformats.org/drawingml/2006/main">
                  <a:graphicData uri="http://schemas.microsoft.com/office/word/2010/wordprocessingShape">
                    <wps:wsp>
                      <wps:cNvCnPr/>
                      <wps:spPr>
                        <a:xfrm flipV="1">
                          <a:off x="0" y="0"/>
                          <a:ext cx="6400800" cy="544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96E5DA"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2pt" to="7in,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" strokecolor="windowText" strokeweight=".5pt">
                <v:stroke joinstyle="miter"/>
              </v:line>
            </w:pict>
          </mc:Fallback>
        </mc:AlternateContent>
      </w:r>
    </w:p>
    <w:p w14:paraId="2AA3D4F1" w14:textId="49A7A021" w:rsidR="00F318C6" w:rsidRPr="006D2AD1" w:rsidRDefault="00F318C6" w:rsidP="00F318C6">
      <w:pPr>
        <w:spacing w:after="0"/>
        <w:rPr>
          <w:rFonts w:ascii="Calibri" w:hAnsi="Calibri" w:cs="Calibri"/>
          <w:b/>
        </w:rPr>
      </w:pPr>
    </w:p>
    <w:p w14:paraId="6B2E8CF7" w14:textId="4F4FFD39" w:rsidR="00F318C6" w:rsidRDefault="006A4089" w:rsidP="00EC7828">
      <w:pPr>
        <w:spacing w:after="0" w:line="276" w:lineRule="auto"/>
        <w:contextualSpacing/>
        <w:rPr>
          <w:rFonts w:ascii="Calibri" w:eastAsia="Calibri" w:hAnsi="Calibri" w:cs="Calibri"/>
          <w:b/>
        </w:rPr>
      </w:pPr>
      <w:r w:rsidRPr="006D2AD1">
        <w:rPr>
          <w:noProof/>
        </w:rPr>
        <w:drawing>
          <wp:anchor distT="0" distB="0" distL="114300" distR="114300" simplePos="0" relativeHeight="251659264" behindDoc="1" locked="0" layoutInCell="0" allowOverlap="1" wp14:anchorId="391002FD" wp14:editId="34055633">
            <wp:simplePos x="0" y="0"/>
            <wp:positionH relativeFrom="margin">
              <wp:posOffset>0</wp:posOffset>
            </wp:positionH>
            <wp:positionV relativeFrom="margin">
              <wp:posOffset>1454150</wp:posOffset>
            </wp:positionV>
            <wp:extent cx="6396990" cy="6619875"/>
            <wp:effectExtent l="0" t="0" r="3810" b="9525"/>
            <wp:wrapNone/>
            <wp:docPr id="1" name="Picture 1" descr="orca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8646399" descr="orca logo b&amp;w"/>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6396990" cy="6619875"/>
                    </a:xfrm>
                    <a:prstGeom prst="rect">
                      <a:avLst/>
                    </a:prstGeom>
                    <a:noFill/>
                  </pic:spPr>
                </pic:pic>
              </a:graphicData>
            </a:graphic>
            <wp14:sizeRelH relativeFrom="page">
              <wp14:pctWidth>0</wp14:pctWidth>
            </wp14:sizeRelH>
            <wp14:sizeRelV relativeFrom="page">
              <wp14:pctHeight>0</wp14:pctHeight>
            </wp14:sizeRelV>
          </wp:anchor>
        </w:drawing>
      </w:r>
      <w:r w:rsidR="00B40E6D">
        <w:rPr>
          <w:rFonts w:ascii="Calibri" w:eastAsia="Calibri" w:hAnsi="Calibri" w:cs="Calibri"/>
          <w:b/>
        </w:rPr>
        <w:t>Welcome</w:t>
      </w:r>
      <w:r>
        <w:rPr>
          <w:rFonts w:ascii="Calibri" w:eastAsia="Calibri" w:hAnsi="Calibri" w:cs="Calibri"/>
          <w:b/>
        </w:rPr>
        <w:t xml:space="preserve"> and Land Acknowledgement</w:t>
      </w:r>
    </w:p>
    <w:p w14:paraId="2EA45BB3" w14:textId="77777777" w:rsidR="0050265E" w:rsidRDefault="0050265E" w:rsidP="00214C33">
      <w:pPr>
        <w:pStyle w:val="NormalWeb"/>
        <w:spacing w:before="0" w:beforeAutospacing="0" w:after="240" w:afterAutospacing="0"/>
        <w:rPr>
          <w:rFonts w:ascii="Verdana" w:hAnsi="Verdana"/>
          <w:color w:val="333333"/>
          <w:sz w:val="18"/>
          <w:szCs w:val="18"/>
        </w:rPr>
      </w:pPr>
      <w:r w:rsidRPr="0050265E">
        <w:rPr>
          <w:rFonts w:ascii="Verdana" w:hAnsi="Verdana"/>
          <w:color w:val="333333"/>
          <w:sz w:val="18"/>
          <w:szCs w:val="18"/>
        </w:rPr>
        <w:t>Whatcom Community College is situated on the land of the Coast Salish Peoples, including the Lummi, Nooksack, Semiahmoo, and Samish. The land was stolen through broken treaties. We honor the peoples who cared and continue to care for the land, water, air, and more since time immemorial, and we recognize our responsibility in giving back and beginning to repair and rebuild relationships in our work. This is one small statement, but we hope our impact will be greater.</w:t>
      </w:r>
    </w:p>
    <w:p w14:paraId="3ABC1EC3" w14:textId="725E9B6C" w:rsidR="00214C33" w:rsidRDefault="00214C33" w:rsidP="00214C33">
      <w:pPr>
        <w:pStyle w:val="NormalWeb"/>
        <w:spacing w:before="0" w:beforeAutospacing="0" w:after="240" w:afterAutospacing="0"/>
        <w:rPr>
          <w:rFonts w:ascii="Verdana" w:hAnsi="Verdana"/>
          <w:color w:val="333333"/>
          <w:sz w:val="18"/>
          <w:szCs w:val="18"/>
        </w:rPr>
      </w:pPr>
      <w:r>
        <w:rPr>
          <w:rFonts w:ascii="Verdana" w:hAnsi="Verdana"/>
          <w:color w:val="333333"/>
          <w:sz w:val="18"/>
          <w:szCs w:val="18"/>
        </w:rPr>
        <w:t>We share our pronouns to strengthen our human connection, to show respect to aspects of identity, and as an invitation for community.  We understand the fluidity of identity and expression; therefore, we share pronouns in all introductions to create a supportive environment for learning and leading. </w:t>
      </w:r>
    </w:p>
    <w:p w14:paraId="54CB605C" w14:textId="77777777" w:rsidR="00214C33" w:rsidRPr="00EC7828" w:rsidRDefault="00214C33" w:rsidP="00EC7828">
      <w:pPr>
        <w:spacing w:after="0" w:line="276" w:lineRule="auto"/>
        <w:contextualSpacing/>
        <w:rPr>
          <w:rFonts w:ascii="Calibri" w:eastAsia="Calibri" w:hAnsi="Calibri" w:cs="Calibri"/>
          <w:b/>
        </w:rPr>
      </w:pPr>
    </w:p>
    <w:p w14:paraId="3FFA4C62" w14:textId="77777777" w:rsidR="00EC7828" w:rsidRPr="00EC7828" w:rsidRDefault="00EC7828" w:rsidP="00EC7828">
      <w:pPr>
        <w:spacing w:after="0"/>
        <w:ind w:left="360"/>
        <w:rPr>
          <w:rFonts w:cs="Calibri"/>
          <w:b/>
        </w:rPr>
      </w:pPr>
    </w:p>
    <w:p w14:paraId="73E2CE2C" w14:textId="1796EF45" w:rsidR="00F318C6" w:rsidRPr="006D2AD1" w:rsidRDefault="00F318C6" w:rsidP="00F318C6">
      <w:pPr>
        <w:spacing w:after="0"/>
        <w:rPr>
          <w:rFonts w:ascii="Calibri" w:hAnsi="Calibri" w:cs="Calibri"/>
          <w:b/>
        </w:rPr>
      </w:pPr>
      <w:r w:rsidRPr="006D2AD1">
        <w:rPr>
          <w:rFonts w:ascii="Calibri" w:hAnsi="Calibri" w:cs="Calibri"/>
          <w:b/>
        </w:rPr>
        <w:t xml:space="preserve">Approval: </w:t>
      </w:r>
    </w:p>
    <w:p w14:paraId="1F54AD8C" w14:textId="6ADB7FBB" w:rsidR="00D3596C" w:rsidRPr="00A80481" w:rsidRDefault="00D3596C" w:rsidP="00A80481">
      <w:pPr>
        <w:pStyle w:val="ListParagraph"/>
        <w:numPr>
          <w:ilvl w:val="0"/>
          <w:numId w:val="13"/>
        </w:numPr>
        <w:spacing w:after="0"/>
        <w:rPr>
          <w:rFonts w:cs="Calibri"/>
          <w:b/>
        </w:rPr>
      </w:pPr>
      <w:r w:rsidRPr="00A80481">
        <w:rPr>
          <w:rFonts w:cs="Calibri"/>
          <w:b/>
        </w:rPr>
        <w:t>Agend</w:t>
      </w:r>
      <w:r w:rsidR="00A80481" w:rsidRPr="00A80481">
        <w:rPr>
          <w:rFonts w:cs="Calibri"/>
          <w:b/>
        </w:rPr>
        <w:t xml:space="preserve">a </w:t>
      </w:r>
    </w:p>
    <w:p w14:paraId="32766204" w14:textId="2B1F086C" w:rsidR="00B40E6D" w:rsidRDefault="00B40E6D" w:rsidP="00B40E6D">
      <w:pPr>
        <w:spacing w:after="0"/>
        <w:rPr>
          <w:rFonts w:cs="Calibri"/>
          <w:b/>
        </w:rPr>
      </w:pPr>
    </w:p>
    <w:p w14:paraId="77889DC8" w14:textId="1F230FB5" w:rsidR="00A80481" w:rsidRDefault="00A80481" w:rsidP="00D55FB2">
      <w:pPr>
        <w:tabs>
          <w:tab w:val="left" w:pos="1476"/>
        </w:tabs>
        <w:spacing w:after="0"/>
        <w:rPr>
          <w:rFonts w:ascii="Calibri" w:hAnsi="Calibri" w:cs="Calibri"/>
          <w:b/>
        </w:rPr>
      </w:pPr>
      <w:r>
        <w:rPr>
          <w:rFonts w:ascii="Calibri" w:hAnsi="Calibri" w:cs="Calibri"/>
          <w:b/>
        </w:rPr>
        <w:t>Introduction of 2023-24 ASWCC Work Plan Draft</w:t>
      </w:r>
      <w:r w:rsidR="00BB69E1">
        <w:rPr>
          <w:rFonts w:ascii="Calibri" w:hAnsi="Calibri" w:cs="Calibri"/>
          <w:b/>
        </w:rPr>
        <w:t>:</w:t>
      </w:r>
    </w:p>
    <w:p w14:paraId="221B3944" w14:textId="68C799D7" w:rsidR="00EF449C" w:rsidRDefault="00A80481" w:rsidP="00EF449C">
      <w:pPr>
        <w:pStyle w:val="ListParagraph"/>
        <w:numPr>
          <w:ilvl w:val="0"/>
          <w:numId w:val="13"/>
        </w:numPr>
        <w:tabs>
          <w:tab w:val="left" w:pos="1476"/>
        </w:tabs>
        <w:spacing w:after="0"/>
        <w:rPr>
          <w:rFonts w:cs="Calibri"/>
          <w:b/>
        </w:rPr>
      </w:pPr>
      <w:r>
        <w:rPr>
          <w:rFonts w:cs="Calibri"/>
          <w:b/>
        </w:rPr>
        <w:t>Discus</w:t>
      </w:r>
      <w:r w:rsidR="00BB69E1">
        <w:rPr>
          <w:rFonts w:cs="Calibri"/>
          <w:b/>
        </w:rPr>
        <w:t xml:space="preserve">s suggested features of Work Plan and add or edit </w:t>
      </w:r>
      <w:r w:rsidR="00BB50AC">
        <w:rPr>
          <w:rFonts w:cs="Calibri"/>
          <w:b/>
        </w:rPr>
        <w:t xml:space="preserve">draft </w:t>
      </w:r>
      <w:r w:rsidR="00BB69E1">
        <w:rPr>
          <w:rFonts w:cs="Calibri"/>
          <w:b/>
        </w:rPr>
        <w:t xml:space="preserve">based on collaborative feedback. </w:t>
      </w:r>
    </w:p>
    <w:p w14:paraId="42B51E5A" w14:textId="58B1269C" w:rsidR="00BB69E1" w:rsidRPr="00BB69E1" w:rsidRDefault="00BB69E1" w:rsidP="00BB69E1">
      <w:pPr>
        <w:tabs>
          <w:tab w:val="left" w:pos="1476"/>
        </w:tabs>
        <w:spacing w:after="0"/>
        <w:rPr>
          <w:rFonts w:cs="Calibri"/>
          <w:b/>
        </w:rPr>
      </w:pPr>
      <w:r>
        <w:rPr>
          <w:rFonts w:cs="Calibri"/>
          <w:b/>
        </w:rPr>
        <w:t>Open Positions:</w:t>
      </w:r>
    </w:p>
    <w:p w14:paraId="35F6E03E" w14:textId="62B1ACC9" w:rsidR="00EF449C" w:rsidRPr="004A7BDE" w:rsidRDefault="00BB69E1" w:rsidP="004A7BDE">
      <w:pPr>
        <w:numPr>
          <w:ilvl w:val="0"/>
          <w:numId w:val="1"/>
        </w:numPr>
        <w:spacing w:after="0" w:line="276" w:lineRule="auto"/>
        <w:contextualSpacing/>
        <w:rPr>
          <w:rFonts w:ascii="Calibri" w:eastAsia="Calibri" w:hAnsi="Calibri" w:cs="Calibri"/>
          <w:b/>
        </w:rPr>
      </w:pPr>
      <w:r>
        <w:rPr>
          <w:rFonts w:ascii="Calibri" w:eastAsia="Calibri" w:hAnsi="Calibri" w:cs="Calibri"/>
          <w:b/>
        </w:rPr>
        <w:t xml:space="preserve">Discuss open positions, current applications, and options for moving forward the hiring process. </w:t>
      </w:r>
    </w:p>
    <w:p w14:paraId="5B056903" w14:textId="77777777" w:rsidR="00EF449C" w:rsidRPr="006D2AD1" w:rsidRDefault="00EF449C" w:rsidP="00EF449C">
      <w:pPr>
        <w:spacing w:after="0" w:line="240" w:lineRule="auto"/>
        <w:rPr>
          <w:rFonts w:cs="Calibri"/>
          <w:b/>
        </w:rPr>
      </w:pPr>
    </w:p>
    <w:p w14:paraId="799A84A8" w14:textId="5ECDB98B" w:rsidR="00EF449C" w:rsidRDefault="00BB69E1" w:rsidP="00EF449C">
      <w:pPr>
        <w:spacing w:after="0" w:line="240" w:lineRule="auto"/>
        <w:rPr>
          <w:rFonts w:cs="Calibri"/>
          <w:b/>
        </w:rPr>
      </w:pPr>
      <w:r>
        <w:rPr>
          <w:rFonts w:cs="Calibri"/>
          <w:b/>
        </w:rPr>
        <w:t>ASWCC Hub App</w:t>
      </w:r>
    </w:p>
    <w:p w14:paraId="2D8A1F69" w14:textId="19FBAC68" w:rsidR="00EF449C" w:rsidRDefault="00840C5C" w:rsidP="00EF449C">
      <w:pPr>
        <w:pStyle w:val="ListParagraph"/>
        <w:numPr>
          <w:ilvl w:val="0"/>
          <w:numId w:val="9"/>
        </w:numPr>
        <w:spacing w:after="0" w:line="240" w:lineRule="auto"/>
        <w:rPr>
          <w:rFonts w:cs="Calibri"/>
          <w:b/>
        </w:rPr>
      </w:pPr>
      <w:r>
        <w:rPr>
          <w:rFonts w:cs="Calibri"/>
          <w:b/>
        </w:rPr>
        <w:t xml:space="preserve">Information on what the software is capable of, where we are now, and strategic planning for future use. </w:t>
      </w:r>
    </w:p>
    <w:p w14:paraId="6EA38CF3" w14:textId="77777777" w:rsidR="00EF449C" w:rsidRPr="0071157B" w:rsidRDefault="00EF449C" w:rsidP="00EF449C">
      <w:pPr>
        <w:pStyle w:val="ListParagraph"/>
        <w:spacing w:after="0" w:line="240" w:lineRule="auto"/>
        <w:rPr>
          <w:rFonts w:cs="Calibri"/>
          <w:b/>
        </w:rPr>
      </w:pPr>
    </w:p>
    <w:p w14:paraId="24A2B54F" w14:textId="58A51CEC" w:rsidR="00EF449C" w:rsidRPr="00BB50AC" w:rsidRDefault="00840C5C" w:rsidP="00BB50AC">
      <w:pPr>
        <w:spacing w:after="0"/>
        <w:rPr>
          <w:rFonts w:cs="Calibri"/>
          <w:b/>
        </w:rPr>
      </w:pPr>
      <w:r w:rsidRPr="00BB50AC">
        <w:rPr>
          <w:rFonts w:cs="Calibri"/>
          <w:b/>
        </w:rPr>
        <w:t xml:space="preserve">Students Leading Change Conference </w:t>
      </w:r>
    </w:p>
    <w:p w14:paraId="51537FBF" w14:textId="6432485A" w:rsidR="00840C5C" w:rsidRPr="00BB50AC" w:rsidRDefault="00840C5C" w:rsidP="00BB50AC">
      <w:pPr>
        <w:pStyle w:val="ListParagraph"/>
        <w:numPr>
          <w:ilvl w:val="0"/>
          <w:numId w:val="9"/>
        </w:numPr>
        <w:spacing w:after="0"/>
        <w:rPr>
          <w:rFonts w:cs="Calibri"/>
          <w:b/>
        </w:rPr>
      </w:pPr>
      <w:r w:rsidRPr="00BB50AC">
        <w:rPr>
          <w:rFonts w:cs="Calibri"/>
          <w:b/>
        </w:rPr>
        <w:t xml:space="preserve">Review information on prior SLC Conferences and </w:t>
      </w:r>
      <w:r w:rsidR="00BB50AC" w:rsidRPr="00BB50AC">
        <w:rPr>
          <w:rFonts w:cs="Calibri"/>
          <w:b/>
        </w:rPr>
        <w:t xml:space="preserve">consider themes for this year’s event, as well as possible guest speakers. </w:t>
      </w:r>
    </w:p>
    <w:p w14:paraId="7E085E6B" w14:textId="77777777" w:rsidR="00EF449C" w:rsidRDefault="00EF449C" w:rsidP="00E135A2">
      <w:pPr>
        <w:spacing w:after="0" w:line="276" w:lineRule="auto"/>
        <w:contextualSpacing/>
        <w:rPr>
          <w:rFonts w:ascii="Calibri" w:eastAsia="Calibri" w:hAnsi="Calibri" w:cs="Calibri"/>
          <w:b/>
        </w:rPr>
      </w:pPr>
    </w:p>
    <w:p w14:paraId="586D2A22" w14:textId="77777777" w:rsidR="00E135A2" w:rsidRPr="006D2AD1" w:rsidRDefault="00E135A2" w:rsidP="00E135A2">
      <w:pPr>
        <w:spacing w:after="0" w:line="276" w:lineRule="auto"/>
        <w:contextualSpacing/>
        <w:rPr>
          <w:rFonts w:ascii="Calibri" w:eastAsia="Calibri" w:hAnsi="Calibri" w:cs="Calibri"/>
          <w:b/>
        </w:rPr>
      </w:pPr>
    </w:p>
    <w:p w14:paraId="15AF933F" w14:textId="77777777" w:rsidR="00F318C6" w:rsidRPr="006D2AD1" w:rsidRDefault="00F318C6" w:rsidP="00F318C6">
      <w:pPr>
        <w:spacing w:after="0"/>
        <w:rPr>
          <w:rFonts w:ascii="Calibri" w:hAnsi="Calibri" w:cs="Calibri"/>
          <w:b/>
        </w:rPr>
      </w:pPr>
      <w:r w:rsidRPr="006D2AD1">
        <w:rPr>
          <w:rFonts w:ascii="Calibri" w:hAnsi="Calibri" w:cs="Calibri"/>
          <w:b/>
        </w:rPr>
        <w:t>Advisory Report</w:t>
      </w:r>
    </w:p>
    <w:p w14:paraId="0FD39578" w14:textId="77777777" w:rsidR="00F318C6" w:rsidRPr="006D2AD1" w:rsidRDefault="00F318C6" w:rsidP="00F318C6">
      <w:pPr>
        <w:pStyle w:val="ListParagraph"/>
        <w:spacing w:after="0" w:line="259" w:lineRule="auto"/>
        <w:rPr>
          <w:rFonts w:cs="Calibri"/>
          <w:b/>
        </w:rPr>
      </w:pPr>
    </w:p>
    <w:p w14:paraId="4319CA9A" w14:textId="77777777" w:rsidR="00F318C6" w:rsidRPr="006D2AD1" w:rsidRDefault="00F318C6" w:rsidP="00F318C6">
      <w:pPr>
        <w:spacing w:after="0"/>
        <w:rPr>
          <w:rFonts w:ascii="Calibri" w:hAnsi="Calibri" w:cs="Calibri"/>
          <w:b/>
        </w:rPr>
      </w:pPr>
      <w:r w:rsidRPr="006D2AD1">
        <w:rPr>
          <w:rFonts w:ascii="Calibri" w:hAnsi="Calibri" w:cs="Calibri"/>
          <w:b/>
        </w:rPr>
        <w:t xml:space="preserve">Adjournment </w:t>
      </w:r>
    </w:p>
    <w:p w14:paraId="4F7E3DA7" w14:textId="77777777" w:rsidR="00D811E2" w:rsidRPr="006D2AD1" w:rsidRDefault="00D811E2">
      <w:pPr>
        <w:rPr>
          <w:rFonts w:ascii="Calibri" w:hAnsi="Calibri" w:cs="Calibri"/>
        </w:rPr>
      </w:pPr>
    </w:p>
    <w:sectPr w:rsidR="00D811E2" w:rsidRPr="006D2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42DA"/>
    <w:multiLevelType w:val="hybridMultilevel"/>
    <w:tmpl w:val="B93A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26D28"/>
    <w:multiLevelType w:val="hybridMultilevel"/>
    <w:tmpl w:val="C6A40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03FE0"/>
    <w:multiLevelType w:val="hybridMultilevel"/>
    <w:tmpl w:val="CF06A1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21D40"/>
    <w:multiLevelType w:val="hybridMultilevel"/>
    <w:tmpl w:val="9CA4C6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4E78E3"/>
    <w:multiLevelType w:val="hybridMultilevel"/>
    <w:tmpl w:val="E1BEE7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24DCA"/>
    <w:multiLevelType w:val="hybridMultilevel"/>
    <w:tmpl w:val="2820C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27796"/>
    <w:multiLevelType w:val="hybridMultilevel"/>
    <w:tmpl w:val="EC9CB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B40E21"/>
    <w:multiLevelType w:val="hybridMultilevel"/>
    <w:tmpl w:val="891677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B23D7A"/>
    <w:multiLevelType w:val="hybridMultilevel"/>
    <w:tmpl w:val="89564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5E62D0"/>
    <w:multiLevelType w:val="hybridMultilevel"/>
    <w:tmpl w:val="FDAEA0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9841F4"/>
    <w:multiLevelType w:val="hybridMultilevel"/>
    <w:tmpl w:val="B18262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E2CA6"/>
    <w:multiLevelType w:val="hybridMultilevel"/>
    <w:tmpl w:val="933A7C9E"/>
    <w:lvl w:ilvl="0" w:tplc="D74E69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C45963"/>
    <w:multiLevelType w:val="hybridMultilevel"/>
    <w:tmpl w:val="FAF2A1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457674"/>
    <w:multiLevelType w:val="hybridMultilevel"/>
    <w:tmpl w:val="D38638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5762045">
    <w:abstractNumId w:val="12"/>
  </w:num>
  <w:num w:numId="2" w16cid:durableId="215623578">
    <w:abstractNumId w:val="10"/>
  </w:num>
  <w:num w:numId="3" w16cid:durableId="1171024156">
    <w:abstractNumId w:val="5"/>
  </w:num>
  <w:num w:numId="4" w16cid:durableId="1481992864">
    <w:abstractNumId w:val="7"/>
  </w:num>
  <w:num w:numId="5" w16cid:durableId="847250955">
    <w:abstractNumId w:val="2"/>
  </w:num>
  <w:num w:numId="6" w16cid:durableId="792019888">
    <w:abstractNumId w:val="8"/>
  </w:num>
  <w:num w:numId="7" w16cid:durableId="211229977">
    <w:abstractNumId w:val="0"/>
  </w:num>
  <w:num w:numId="8" w16cid:durableId="1318268006">
    <w:abstractNumId w:val="1"/>
  </w:num>
  <w:num w:numId="9" w16cid:durableId="1921986488">
    <w:abstractNumId w:val="13"/>
  </w:num>
  <w:num w:numId="10" w16cid:durableId="342324867">
    <w:abstractNumId w:val="11"/>
  </w:num>
  <w:num w:numId="11" w16cid:durableId="1524977566">
    <w:abstractNumId w:val="4"/>
  </w:num>
  <w:num w:numId="12" w16cid:durableId="1044716472">
    <w:abstractNumId w:val="3"/>
  </w:num>
  <w:num w:numId="13" w16cid:durableId="55082825">
    <w:abstractNumId w:val="9"/>
  </w:num>
  <w:num w:numId="14" w16cid:durableId="5334260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8C6"/>
    <w:rsid w:val="000E7533"/>
    <w:rsid w:val="00167410"/>
    <w:rsid w:val="00214C33"/>
    <w:rsid w:val="00252F52"/>
    <w:rsid w:val="002625CB"/>
    <w:rsid w:val="0029044A"/>
    <w:rsid w:val="003C05B2"/>
    <w:rsid w:val="004A7BDE"/>
    <w:rsid w:val="0050265E"/>
    <w:rsid w:val="00517C37"/>
    <w:rsid w:val="006406EC"/>
    <w:rsid w:val="00645B91"/>
    <w:rsid w:val="006A4089"/>
    <w:rsid w:val="006D2AD1"/>
    <w:rsid w:val="0071157B"/>
    <w:rsid w:val="00840C5C"/>
    <w:rsid w:val="008D022C"/>
    <w:rsid w:val="00970DD9"/>
    <w:rsid w:val="00A80481"/>
    <w:rsid w:val="00A9697B"/>
    <w:rsid w:val="00B00632"/>
    <w:rsid w:val="00B40E6D"/>
    <w:rsid w:val="00BB50AC"/>
    <w:rsid w:val="00BB69E1"/>
    <w:rsid w:val="00C0424C"/>
    <w:rsid w:val="00C1543B"/>
    <w:rsid w:val="00CC1A5A"/>
    <w:rsid w:val="00CE5436"/>
    <w:rsid w:val="00D3596C"/>
    <w:rsid w:val="00D37D73"/>
    <w:rsid w:val="00D55FB2"/>
    <w:rsid w:val="00D811E2"/>
    <w:rsid w:val="00DB4AD2"/>
    <w:rsid w:val="00DD0C12"/>
    <w:rsid w:val="00E03A82"/>
    <w:rsid w:val="00E135A2"/>
    <w:rsid w:val="00EC7828"/>
    <w:rsid w:val="00EF449C"/>
    <w:rsid w:val="00F05AFF"/>
    <w:rsid w:val="00F318C6"/>
    <w:rsid w:val="00FA4B69"/>
    <w:rsid w:val="00FE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B7D7F"/>
  <w15:chartTrackingRefBased/>
  <w15:docId w15:val="{712D6FB6-1F37-415D-A31B-F2E3B54E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8C6"/>
    <w:pPr>
      <w:spacing w:after="200" w:line="276"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214C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3676">
      <w:bodyDiv w:val="1"/>
      <w:marLeft w:val="0"/>
      <w:marRight w:val="0"/>
      <w:marTop w:val="0"/>
      <w:marBottom w:val="0"/>
      <w:divBdr>
        <w:top w:val="none" w:sz="0" w:space="0" w:color="auto"/>
        <w:left w:val="none" w:sz="0" w:space="0" w:color="auto"/>
        <w:bottom w:val="none" w:sz="0" w:space="0" w:color="auto"/>
        <w:right w:val="none" w:sz="0" w:space="0" w:color="auto"/>
      </w:divBdr>
    </w:div>
    <w:div w:id="137025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231</Words>
  <Characters>1320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Alem</dc:creator>
  <cp:keywords/>
  <dc:description/>
  <cp:lastModifiedBy>Alaina Hirsch</cp:lastModifiedBy>
  <cp:revision>2</cp:revision>
  <dcterms:created xsi:type="dcterms:W3CDTF">2023-10-18T23:38:00Z</dcterms:created>
  <dcterms:modified xsi:type="dcterms:W3CDTF">2023-10-18T23:38:00Z</dcterms:modified>
</cp:coreProperties>
</file>